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1730B" w:rsidRDefault="00714F54">
      <w:r>
        <w:rPr>
          <w:noProof/>
          <w:lang w:eastAsia="en-GB"/>
        </w:rPr>
        <w:drawing>
          <wp:anchor distT="0" distB="0" distL="114300" distR="114300" simplePos="0" relativeHeight="251658240" behindDoc="0" locked="0" layoutInCell="1" allowOverlap="1">
            <wp:simplePos x="0" y="0"/>
            <wp:positionH relativeFrom="margin">
              <wp:posOffset>-547370</wp:posOffset>
            </wp:positionH>
            <wp:positionV relativeFrom="margin">
              <wp:posOffset>211455</wp:posOffset>
            </wp:positionV>
            <wp:extent cx="7767955" cy="5449570"/>
            <wp:effectExtent l="190500" t="171450" r="156845" b="132080"/>
            <wp:wrapSquare wrapText="bothSides"/>
            <wp:docPr id="1" name="Picture 0" descr="DOC290115-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290115-003.jpg"/>
                    <pic:cNvPicPr/>
                  </pic:nvPicPr>
                  <pic:blipFill>
                    <a:blip r:embed="rId7" cstate="print"/>
                    <a:stretch>
                      <a:fillRect/>
                    </a:stretch>
                  </pic:blipFill>
                  <pic:spPr>
                    <a:xfrm>
                      <a:off x="0" y="0"/>
                      <a:ext cx="7767955" cy="544957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anchor>
        </w:drawing>
      </w:r>
      <w:r w:rsidR="00397D0C">
        <w:tab/>
      </w:r>
      <w:r w:rsidR="00397D0C">
        <w:tab/>
      </w:r>
      <w:r w:rsidR="00397D0C">
        <w:tab/>
      </w:r>
      <w:r w:rsidR="00397D0C">
        <w:tab/>
      </w:r>
      <w:r w:rsidR="00397D0C">
        <w:tab/>
      </w:r>
    </w:p>
    <w:p w:rsidR="00397D0C" w:rsidRPr="00397D0C" w:rsidRDefault="00397D0C">
      <w:pPr>
        <w:rPr>
          <w:rFonts w:ascii="Tahoma" w:hAnsi="Tahoma" w:cs="Tahoma"/>
          <w:i/>
          <w:sz w:val="24"/>
          <w:szCs w:val="24"/>
        </w:rPr>
      </w:pPr>
      <w:proofErr w:type="gramStart"/>
      <w:r w:rsidRPr="00397D0C">
        <w:rPr>
          <w:rFonts w:ascii="Tahoma" w:hAnsi="Tahoma" w:cs="Tahoma"/>
          <w:i/>
          <w:sz w:val="24"/>
          <w:szCs w:val="24"/>
        </w:rPr>
        <w:t>Boundary  Definition</w:t>
      </w:r>
      <w:proofErr w:type="gramEnd"/>
      <w:r w:rsidRPr="00397D0C">
        <w:rPr>
          <w:rFonts w:ascii="Tahoma" w:hAnsi="Tahoma" w:cs="Tahoma"/>
          <w:i/>
          <w:sz w:val="24"/>
          <w:szCs w:val="24"/>
        </w:rPr>
        <w:t>:</w:t>
      </w:r>
    </w:p>
    <w:p w:rsidR="00714F54" w:rsidRDefault="00397D0C">
      <w:pPr>
        <w:rPr>
          <w:rFonts w:ascii="Tahoma" w:hAnsi="Tahoma" w:cs="Tahoma"/>
          <w:i/>
          <w:sz w:val="24"/>
          <w:szCs w:val="24"/>
        </w:rPr>
      </w:pPr>
      <w:r w:rsidRPr="00397D0C">
        <w:rPr>
          <w:rFonts w:ascii="Tahoma" w:hAnsi="Tahoma" w:cs="Tahoma"/>
          <w:i/>
          <w:sz w:val="24"/>
          <w:szCs w:val="24"/>
        </w:rPr>
        <w:t xml:space="preserve">"From the junction of the A801 and A706 along the A801 to the River Avon, then by the boundary between West Lothian and Falkirk to the A904, along the A904 and B8046 to </w:t>
      </w:r>
      <w:proofErr w:type="spellStart"/>
      <w:r w:rsidRPr="00397D0C">
        <w:rPr>
          <w:rFonts w:ascii="Tahoma" w:hAnsi="Tahoma" w:cs="Tahoma"/>
          <w:i/>
          <w:sz w:val="24"/>
          <w:szCs w:val="24"/>
        </w:rPr>
        <w:t>Waterstone</w:t>
      </w:r>
      <w:proofErr w:type="spellEnd"/>
      <w:r w:rsidRPr="00397D0C">
        <w:rPr>
          <w:rFonts w:ascii="Tahoma" w:hAnsi="Tahoma" w:cs="Tahoma"/>
          <w:i/>
          <w:sz w:val="24"/>
          <w:szCs w:val="24"/>
        </w:rPr>
        <w:t xml:space="preserve"> and minor roads west past Little </w:t>
      </w:r>
      <w:proofErr w:type="spellStart"/>
      <w:r w:rsidRPr="00397D0C">
        <w:rPr>
          <w:rFonts w:ascii="Tahoma" w:hAnsi="Tahoma" w:cs="Tahoma"/>
          <w:i/>
          <w:sz w:val="24"/>
          <w:szCs w:val="24"/>
        </w:rPr>
        <w:t>Ochiltree</w:t>
      </w:r>
      <w:proofErr w:type="spellEnd"/>
      <w:r w:rsidRPr="00397D0C">
        <w:rPr>
          <w:rFonts w:ascii="Tahoma" w:hAnsi="Tahoma" w:cs="Tahoma"/>
          <w:i/>
          <w:sz w:val="24"/>
          <w:szCs w:val="24"/>
        </w:rPr>
        <w:t xml:space="preserve">, </w:t>
      </w:r>
      <w:proofErr w:type="spellStart"/>
      <w:r w:rsidRPr="00397D0C">
        <w:rPr>
          <w:rFonts w:ascii="Tahoma" w:hAnsi="Tahoma" w:cs="Tahoma"/>
          <w:i/>
          <w:sz w:val="24"/>
          <w:szCs w:val="24"/>
        </w:rPr>
        <w:t>Wester</w:t>
      </w:r>
      <w:proofErr w:type="spellEnd"/>
      <w:r w:rsidRPr="00397D0C">
        <w:rPr>
          <w:rFonts w:ascii="Tahoma" w:hAnsi="Tahoma" w:cs="Tahoma"/>
          <w:i/>
          <w:sz w:val="24"/>
          <w:szCs w:val="24"/>
        </w:rPr>
        <w:t xml:space="preserve"> </w:t>
      </w:r>
      <w:proofErr w:type="spellStart"/>
      <w:r w:rsidRPr="00397D0C">
        <w:rPr>
          <w:rFonts w:ascii="Tahoma" w:hAnsi="Tahoma" w:cs="Tahoma"/>
          <w:i/>
          <w:sz w:val="24"/>
          <w:szCs w:val="24"/>
        </w:rPr>
        <w:t>Ochiltree</w:t>
      </w:r>
      <w:proofErr w:type="spellEnd"/>
      <w:r w:rsidRPr="00397D0C">
        <w:rPr>
          <w:rFonts w:ascii="Tahoma" w:hAnsi="Tahoma" w:cs="Tahoma"/>
          <w:i/>
          <w:sz w:val="24"/>
          <w:szCs w:val="24"/>
        </w:rPr>
        <w:t xml:space="preserve">, </w:t>
      </w:r>
      <w:proofErr w:type="spellStart"/>
      <w:r w:rsidRPr="00397D0C">
        <w:rPr>
          <w:rFonts w:ascii="Tahoma" w:hAnsi="Tahoma" w:cs="Tahoma"/>
          <w:i/>
          <w:sz w:val="24"/>
          <w:szCs w:val="24"/>
        </w:rPr>
        <w:t>Riccarton</w:t>
      </w:r>
      <w:proofErr w:type="spellEnd"/>
      <w:r w:rsidRPr="00397D0C">
        <w:rPr>
          <w:rFonts w:ascii="Tahoma" w:hAnsi="Tahoma" w:cs="Tahoma"/>
          <w:i/>
          <w:sz w:val="24"/>
          <w:szCs w:val="24"/>
        </w:rPr>
        <w:t xml:space="preserve">, </w:t>
      </w:r>
      <w:proofErr w:type="spellStart"/>
      <w:r w:rsidRPr="00397D0C">
        <w:rPr>
          <w:rFonts w:ascii="Tahoma" w:hAnsi="Tahoma" w:cs="Tahoma"/>
          <w:i/>
          <w:sz w:val="24"/>
          <w:szCs w:val="24"/>
        </w:rPr>
        <w:t>Hillhouse</w:t>
      </w:r>
      <w:proofErr w:type="spellEnd"/>
      <w:r w:rsidRPr="00397D0C">
        <w:rPr>
          <w:rFonts w:ascii="Tahoma" w:hAnsi="Tahoma" w:cs="Tahoma"/>
          <w:i/>
          <w:sz w:val="24"/>
          <w:szCs w:val="24"/>
        </w:rPr>
        <w:t xml:space="preserve">, </w:t>
      </w:r>
      <w:proofErr w:type="spellStart"/>
      <w:r w:rsidRPr="00397D0C">
        <w:rPr>
          <w:rFonts w:ascii="Tahoma" w:hAnsi="Tahoma" w:cs="Tahoma"/>
          <w:i/>
          <w:sz w:val="24"/>
          <w:szCs w:val="24"/>
        </w:rPr>
        <w:t>Kipps</w:t>
      </w:r>
      <w:proofErr w:type="spellEnd"/>
      <w:r w:rsidRPr="00397D0C">
        <w:rPr>
          <w:rFonts w:ascii="Tahoma" w:hAnsi="Tahoma" w:cs="Tahoma"/>
          <w:i/>
          <w:sz w:val="24"/>
          <w:szCs w:val="24"/>
        </w:rPr>
        <w:t xml:space="preserve">, </w:t>
      </w:r>
      <w:proofErr w:type="spellStart"/>
      <w:r w:rsidRPr="00397D0C">
        <w:rPr>
          <w:rFonts w:ascii="Tahoma" w:hAnsi="Tahoma" w:cs="Tahoma"/>
          <w:i/>
          <w:sz w:val="24"/>
          <w:szCs w:val="24"/>
        </w:rPr>
        <w:t>Craigend</w:t>
      </w:r>
      <w:proofErr w:type="spellEnd"/>
      <w:r w:rsidRPr="00397D0C">
        <w:rPr>
          <w:rFonts w:ascii="Tahoma" w:hAnsi="Tahoma" w:cs="Tahoma"/>
          <w:i/>
          <w:sz w:val="24"/>
          <w:szCs w:val="24"/>
        </w:rPr>
        <w:t xml:space="preserve">, and </w:t>
      </w:r>
      <w:proofErr w:type="spellStart"/>
      <w:r w:rsidRPr="00397D0C">
        <w:rPr>
          <w:rFonts w:ascii="Tahoma" w:hAnsi="Tahoma" w:cs="Tahoma"/>
          <w:i/>
          <w:sz w:val="24"/>
          <w:szCs w:val="24"/>
        </w:rPr>
        <w:t>Wester</w:t>
      </w:r>
      <w:proofErr w:type="spellEnd"/>
      <w:r w:rsidRPr="00397D0C">
        <w:rPr>
          <w:rFonts w:ascii="Tahoma" w:hAnsi="Tahoma" w:cs="Tahoma"/>
          <w:i/>
          <w:sz w:val="24"/>
          <w:szCs w:val="24"/>
        </w:rPr>
        <w:t xml:space="preserve"> Woodside to the A706, then along the A706 to the A801"</w:t>
      </w:r>
    </w:p>
    <w:p w:rsidR="00714F54" w:rsidRDefault="00714F54">
      <w:pPr>
        <w:rPr>
          <w:rFonts w:ascii="Tahoma" w:hAnsi="Tahoma" w:cs="Tahoma"/>
          <w:i/>
          <w:sz w:val="24"/>
          <w:szCs w:val="24"/>
        </w:rPr>
      </w:pPr>
    </w:p>
    <w:p w:rsidR="0050241F" w:rsidRPr="00714F54" w:rsidRDefault="00714F54">
      <w:pPr>
        <w:rPr>
          <w:rFonts w:ascii="Tahoma" w:hAnsi="Tahoma" w:cs="Tahoma"/>
          <w:b/>
          <w:sz w:val="24"/>
          <w:szCs w:val="24"/>
        </w:rPr>
      </w:pPr>
      <w:r>
        <w:rPr>
          <w:rFonts w:ascii="Tahoma" w:hAnsi="Tahoma" w:cs="Tahoma"/>
          <w:b/>
          <w:sz w:val="24"/>
          <w:szCs w:val="24"/>
        </w:rPr>
        <w:t xml:space="preserve">Please see the </w:t>
      </w:r>
      <w:proofErr w:type="spellStart"/>
      <w:r>
        <w:rPr>
          <w:rFonts w:ascii="Tahoma" w:hAnsi="Tahoma" w:cs="Tahoma"/>
          <w:b/>
          <w:sz w:val="24"/>
          <w:szCs w:val="24"/>
        </w:rPr>
        <w:t>noticeb</w:t>
      </w:r>
      <w:r w:rsidRPr="00714F54">
        <w:rPr>
          <w:rFonts w:ascii="Tahoma" w:hAnsi="Tahoma" w:cs="Tahoma"/>
          <w:b/>
          <w:sz w:val="24"/>
          <w:szCs w:val="24"/>
        </w:rPr>
        <w:t>o</w:t>
      </w:r>
      <w:r>
        <w:rPr>
          <w:rFonts w:ascii="Tahoma" w:hAnsi="Tahoma" w:cs="Tahoma"/>
          <w:b/>
          <w:sz w:val="24"/>
          <w:szCs w:val="24"/>
        </w:rPr>
        <w:t>a</w:t>
      </w:r>
      <w:r w:rsidRPr="00714F54">
        <w:rPr>
          <w:rFonts w:ascii="Tahoma" w:hAnsi="Tahoma" w:cs="Tahoma"/>
          <w:b/>
          <w:sz w:val="24"/>
          <w:szCs w:val="24"/>
        </w:rPr>
        <w:t>rd</w:t>
      </w:r>
      <w:proofErr w:type="spellEnd"/>
      <w:r w:rsidRPr="00714F54">
        <w:rPr>
          <w:rFonts w:ascii="Tahoma" w:hAnsi="Tahoma" w:cs="Tahoma"/>
          <w:b/>
          <w:sz w:val="24"/>
          <w:szCs w:val="24"/>
        </w:rPr>
        <w:t xml:space="preserve"> at </w:t>
      </w:r>
      <w:r>
        <w:rPr>
          <w:rFonts w:ascii="Tahoma" w:hAnsi="Tahoma" w:cs="Tahoma"/>
          <w:b/>
          <w:sz w:val="24"/>
          <w:szCs w:val="24"/>
        </w:rPr>
        <w:t>the main</w:t>
      </w:r>
      <w:r w:rsidRPr="00714F54">
        <w:rPr>
          <w:rFonts w:ascii="Tahoma" w:hAnsi="Tahoma" w:cs="Tahoma"/>
          <w:b/>
          <w:sz w:val="24"/>
          <w:szCs w:val="24"/>
        </w:rPr>
        <w:t xml:space="preserve"> door for a larger map of the area</w:t>
      </w:r>
      <w:r w:rsidR="00397D0C" w:rsidRPr="00714F54">
        <w:rPr>
          <w:rFonts w:ascii="Tahoma" w:hAnsi="Tahoma" w:cs="Tahoma"/>
          <w:b/>
          <w:sz w:val="24"/>
          <w:szCs w:val="24"/>
        </w:rPr>
        <w:tab/>
      </w:r>
    </w:p>
    <w:sectPr w:rsidR="0050241F" w:rsidRPr="00714F54" w:rsidSect="00714F54">
      <w:headerReference w:type="default" r:id="rId8"/>
      <w:footerReference w:type="default" r:id="rId9"/>
      <w:pgSz w:w="16838" w:h="11906" w:orient="landscape" w:code="9"/>
      <w:pgMar w:top="851" w:right="1134" w:bottom="1440" w:left="1134" w:header="284"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97D0C" w:rsidRDefault="00397D0C" w:rsidP="00397D0C">
      <w:pPr>
        <w:spacing w:after="0" w:line="240" w:lineRule="auto"/>
      </w:pPr>
      <w:r>
        <w:separator/>
      </w:r>
    </w:p>
  </w:endnote>
  <w:endnote w:type="continuationSeparator" w:id="0">
    <w:p w:rsidR="00397D0C" w:rsidRDefault="00397D0C" w:rsidP="00397D0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7D0C" w:rsidRPr="0041730B" w:rsidRDefault="00397D0C">
    <w:pPr>
      <w:pStyle w:val="Footer"/>
      <w:rPr>
        <w:b/>
        <w:sz w:val="24"/>
        <w:szCs w:val="24"/>
      </w:rPr>
    </w:pPr>
    <w:r w:rsidRPr="0041730B">
      <w:rPr>
        <w:b/>
        <w:sz w:val="24"/>
        <w:szCs w:val="24"/>
      </w:rPr>
      <w:t>I hereby confirm that</w:t>
    </w:r>
    <w:r w:rsidR="0041730B" w:rsidRPr="0041730B">
      <w:rPr>
        <w:b/>
        <w:sz w:val="24"/>
        <w:szCs w:val="24"/>
      </w:rPr>
      <w:t xml:space="preserve"> I</w:t>
    </w:r>
    <w:r w:rsidRPr="0041730B">
      <w:rPr>
        <w:b/>
        <w:sz w:val="24"/>
        <w:szCs w:val="24"/>
      </w:rPr>
      <w:t xml:space="preserve"> reside within the practice boundary, failure to reside within the boundary will result in removal from practice list.</w:t>
    </w:r>
  </w:p>
  <w:p w:rsidR="00397D0C" w:rsidRDefault="00397D0C">
    <w:pPr>
      <w:pStyle w:val="Footer"/>
    </w:pPr>
  </w:p>
  <w:p w:rsidR="00397D0C" w:rsidRPr="0041730B" w:rsidRDefault="00397D0C" w:rsidP="0041730B">
    <w:pPr>
      <w:pStyle w:val="Footer"/>
      <w:jc w:val="both"/>
      <w:rPr>
        <w:b/>
        <w:sz w:val="24"/>
        <w:szCs w:val="24"/>
      </w:rPr>
    </w:pPr>
    <w:r w:rsidRPr="0041730B">
      <w:rPr>
        <w:b/>
        <w:sz w:val="24"/>
        <w:szCs w:val="24"/>
      </w:rPr>
      <w:t>Signed</w:t>
    </w:r>
    <w:proofErr w:type="gramStart"/>
    <w:r w:rsidRPr="0041730B">
      <w:rPr>
        <w:b/>
        <w:sz w:val="24"/>
        <w:szCs w:val="24"/>
      </w:rPr>
      <w:t>:..............................................</w:t>
    </w:r>
    <w:proofErr w:type="gramEnd"/>
    <w:r w:rsidRPr="0041730B">
      <w:rPr>
        <w:b/>
        <w:sz w:val="24"/>
        <w:szCs w:val="24"/>
      </w:rPr>
      <w:tab/>
    </w:r>
    <w:r w:rsidR="0041730B" w:rsidRPr="0041730B">
      <w:rPr>
        <w:b/>
        <w:sz w:val="24"/>
        <w:szCs w:val="24"/>
      </w:rPr>
      <w:tab/>
    </w:r>
    <w:r w:rsidRPr="0041730B">
      <w:rPr>
        <w:b/>
        <w:sz w:val="24"/>
        <w:szCs w:val="24"/>
      </w:rPr>
      <w:t>Date</w:t>
    </w:r>
    <w:proofErr w:type="gramStart"/>
    <w:r w:rsidRPr="0041730B">
      <w:rPr>
        <w:b/>
        <w:sz w:val="24"/>
        <w:szCs w:val="24"/>
      </w:rPr>
      <w:t>:.....</w:t>
    </w:r>
    <w:r w:rsidR="0041730B" w:rsidRPr="0041730B">
      <w:rPr>
        <w:b/>
        <w:sz w:val="24"/>
        <w:szCs w:val="24"/>
      </w:rPr>
      <w:t>............................</w:t>
    </w:r>
    <w:proofErr w:type="gramEnd"/>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97D0C" w:rsidRDefault="00397D0C" w:rsidP="00397D0C">
      <w:pPr>
        <w:spacing w:after="0" w:line="240" w:lineRule="auto"/>
      </w:pPr>
      <w:r>
        <w:separator/>
      </w:r>
    </w:p>
  </w:footnote>
  <w:footnote w:type="continuationSeparator" w:id="0">
    <w:p w:rsidR="00397D0C" w:rsidRDefault="00397D0C" w:rsidP="00397D0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7D0C" w:rsidRPr="0041730B" w:rsidRDefault="00397D0C" w:rsidP="00397D0C">
    <w:pPr>
      <w:pStyle w:val="Header"/>
      <w:jc w:val="center"/>
      <w:rPr>
        <w:b/>
        <w:sz w:val="28"/>
        <w:szCs w:val="28"/>
        <w:u w:val="single"/>
      </w:rPr>
    </w:pPr>
    <w:r w:rsidRPr="0041730B">
      <w:rPr>
        <w:b/>
        <w:sz w:val="28"/>
        <w:szCs w:val="28"/>
        <w:u w:val="single"/>
      </w:rPr>
      <w:t>LINLITHGOW GROUP MEDICAL PRACTICE – BOUNDARY AGREEMENT</w: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rsids>
    <w:rsidRoot w:val="00397D0C"/>
    <w:rsid w:val="00397D0C"/>
    <w:rsid w:val="00405782"/>
    <w:rsid w:val="0041730B"/>
    <w:rsid w:val="0050241F"/>
    <w:rsid w:val="00714F54"/>
    <w:rsid w:val="00AF1DC6"/>
    <w:rsid w:val="00C13F14"/>
    <w:rsid w:val="00C16E44"/>
    <w:rsid w:val="00E01781"/>
    <w:rsid w:val="00FA0870"/>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0241F"/>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97D0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97D0C"/>
    <w:rPr>
      <w:rFonts w:ascii="Tahoma" w:hAnsi="Tahoma" w:cs="Tahoma"/>
      <w:sz w:val="16"/>
      <w:szCs w:val="16"/>
    </w:rPr>
  </w:style>
  <w:style w:type="paragraph" w:styleId="Header">
    <w:name w:val="header"/>
    <w:basedOn w:val="Normal"/>
    <w:link w:val="HeaderChar"/>
    <w:uiPriority w:val="99"/>
    <w:semiHidden/>
    <w:unhideWhenUsed/>
    <w:rsid w:val="00397D0C"/>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397D0C"/>
  </w:style>
  <w:style w:type="paragraph" w:styleId="Footer">
    <w:name w:val="footer"/>
    <w:basedOn w:val="Normal"/>
    <w:link w:val="FooterChar"/>
    <w:uiPriority w:val="99"/>
    <w:semiHidden/>
    <w:unhideWhenUsed/>
    <w:rsid w:val="00397D0C"/>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397D0C"/>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8F6A27D-23AD-4BEB-A3F4-C000B6D2AF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TotalTime>
  <Pages>1</Pages>
  <Words>67</Words>
  <Characters>384</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NHS Lothian</Company>
  <LinksUpToDate>false</LinksUpToDate>
  <CharactersWithSpaces>450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Lynn Chambers</dc:creator>
  <cp:lastModifiedBy>Lynn Chambers</cp:lastModifiedBy>
  <cp:revision>1</cp:revision>
  <cp:lastPrinted>2019-09-03T12:59:00Z</cp:lastPrinted>
  <dcterms:created xsi:type="dcterms:W3CDTF">2019-09-03T11:48:00Z</dcterms:created>
  <dcterms:modified xsi:type="dcterms:W3CDTF">2019-09-03T13:06:00Z</dcterms:modified>
</cp:coreProperties>
</file>