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FB" w:rsidRDefault="0069194A" w:rsidP="0069194A">
      <w:pPr>
        <w:jc w:val="center"/>
      </w:pPr>
      <w:r>
        <w:rPr>
          <w:color w:val="auto"/>
          <w:kern w:val="0"/>
          <w:sz w:val="24"/>
          <w:szCs w:val="24"/>
        </w:rPr>
        <w:pict>
          <v:group id="_x0000_s1026" style="position:absolute;left:0;text-align:left;margin-left:17pt;margin-top:-24.45pt;width:429.15pt;height:691.75pt;z-index:251658240" coordorigin="2700,4182" coordsize="8503,13263">
            <v:roundrect id="_x0000_s1027" style="position:absolute;left:2700;top:4182;width:8503;height:2283" arcsize="10923f" fillcolor="#ff9" o:cliptowrap="t">
              <v:textbox style="mso-next-textbox:#_x0000_s1027">
                <w:txbxContent>
                  <w:p w:rsidR="0069194A" w:rsidRPr="0069194A" w:rsidRDefault="0069194A" w:rsidP="0069194A">
                    <w:pPr>
                      <w:widowControl w:val="0"/>
                      <w:jc w:val="center"/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</w:pPr>
                    <w:r w:rsidRPr="0069194A"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  <w:t>Complaints procedure</w:t>
                    </w:r>
                  </w:p>
                  <w:p w:rsidR="0069194A" w:rsidRPr="0069194A" w:rsidRDefault="0069194A" w:rsidP="0069194A">
                    <w:pPr>
                      <w:widowControl w:val="0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9194A">
                      <w:rPr>
                        <w:b/>
                        <w:bCs/>
                        <w:sz w:val="22"/>
                        <w:szCs w:val="22"/>
                      </w:rPr>
                      <w:t> </w:t>
                    </w:r>
                  </w:p>
                  <w:p w:rsidR="0069194A" w:rsidRDefault="0069194A" w:rsidP="0069194A">
                    <w:pPr>
                      <w:widowControl w:val="0"/>
                      <w:jc w:val="both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69194A">
                      <w:rPr>
                        <w:rFonts w:asciiTheme="majorHAnsi" w:hAnsiTheme="majorHAnsi"/>
                        <w:sz w:val="22"/>
                        <w:szCs w:val="22"/>
                      </w:rPr>
                      <w:t>You can make your complaint in person, by phone or in</w:t>
                    </w:r>
                    <w:r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</w:t>
                    </w:r>
                    <w:r w:rsidRPr="0069194A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writing.  </w:t>
                    </w:r>
                  </w:p>
                  <w:p w:rsidR="0069194A" w:rsidRDefault="0069194A" w:rsidP="0069194A">
                    <w:pPr>
                      <w:widowControl w:val="0"/>
                      <w:jc w:val="both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69194A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We have </w:t>
                    </w:r>
                    <w:r w:rsidRPr="0069194A"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  <w:t>a two-stage complaints procedure</w:t>
                    </w:r>
                    <w:r w:rsidRPr="0069194A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.  </w:t>
                    </w:r>
                  </w:p>
                  <w:p w:rsidR="0069194A" w:rsidRPr="0069194A" w:rsidRDefault="0069194A" w:rsidP="0069194A">
                    <w:pPr>
                      <w:widowControl w:val="0"/>
                      <w:jc w:val="both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69194A">
                      <w:rPr>
                        <w:rFonts w:asciiTheme="majorHAnsi" w:hAnsiTheme="majorHAnsi"/>
                        <w:sz w:val="22"/>
                        <w:szCs w:val="22"/>
                      </w:rPr>
                      <w:t>We will always try to deal with your complaint quickly.  But if it is clear that the matter will need a detailed investigation, we will tell you and keep you updated on our progress</w:t>
                    </w:r>
                  </w:p>
                </w:txbxContent>
              </v:textbox>
            </v:roundrect>
            <v:roundrect id="_x0000_s1028" style="position:absolute;left:2700;top:7233;width:8503;height:2652" arcsize="10923f" fillcolor="#ff9" o:cliptowrap="t">
              <v:textbox style="mso-next-textbox:#_x0000_s1028">
                <w:txbxContent>
                  <w:p w:rsidR="0069194A" w:rsidRPr="0069194A" w:rsidRDefault="0069194A" w:rsidP="0069194A">
                    <w:pPr>
                      <w:widowControl w:val="0"/>
                      <w:jc w:val="center"/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</w:pPr>
                    <w:r w:rsidRPr="0069194A"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  <w:t>Stage one:  early, local resolution</w:t>
                    </w:r>
                  </w:p>
                  <w:p w:rsidR="0069194A" w:rsidRPr="0069194A" w:rsidRDefault="0069194A" w:rsidP="0069194A">
                    <w:pPr>
                      <w:widowControl w:val="0"/>
                      <w:jc w:val="center"/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</w:pPr>
                    <w:r w:rsidRPr="0069194A"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  <w:t>  </w:t>
                    </w:r>
                  </w:p>
                  <w:p w:rsidR="0069194A" w:rsidRPr="0069194A" w:rsidRDefault="0069194A" w:rsidP="0069194A">
                    <w:pPr>
                      <w:widowControl w:val="0"/>
                      <w:jc w:val="both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69194A">
                      <w:rPr>
                        <w:rFonts w:asciiTheme="majorHAnsi" w:hAnsiTheme="majorHAnsi"/>
                        <w:sz w:val="22"/>
                        <w:szCs w:val="22"/>
                      </w:rPr>
                      <w:t>We will always try to resolve your complaint quickly, within</w:t>
                    </w:r>
                    <w:r w:rsidRPr="0069194A"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  <w:t xml:space="preserve"> 5 working days</w:t>
                    </w:r>
                    <w:r w:rsidRPr="0069194A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if we can.</w:t>
                    </w:r>
                  </w:p>
                  <w:p w:rsidR="0069194A" w:rsidRPr="0069194A" w:rsidRDefault="0069194A" w:rsidP="0069194A">
                    <w:pPr>
                      <w:widowControl w:val="0"/>
                      <w:jc w:val="both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69194A">
                      <w:rPr>
                        <w:rFonts w:asciiTheme="majorHAnsi" w:hAnsiTheme="majorHAnsi"/>
                        <w:sz w:val="22"/>
                        <w:szCs w:val="22"/>
                      </w:rPr>
                      <w:t> </w:t>
                    </w:r>
                  </w:p>
                  <w:p w:rsidR="0069194A" w:rsidRPr="0069194A" w:rsidRDefault="0069194A" w:rsidP="0069194A">
                    <w:pPr>
                      <w:widowControl w:val="0"/>
                      <w:spacing w:after="200" w:line="273" w:lineRule="auto"/>
                      <w:jc w:val="both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69194A">
                      <w:rPr>
                        <w:rFonts w:asciiTheme="majorHAnsi" w:hAnsiTheme="majorHAnsi"/>
                        <w:sz w:val="22"/>
                        <w:szCs w:val="22"/>
                      </w:rPr>
                      <w:t>If you are dissatisfied with our response, you can ask us to consider your complaint at Stage two.</w:t>
                    </w:r>
                  </w:p>
                </w:txbxContent>
              </v:textbox>
            </v:roundrect>
            <v:roundrect id="_x0000_s1029" style="position:absolute;left:2700;top:10913;width:8503;height:3292" arcsize="10923f" fillcolor="#ff9" o:cliptowrap="t">
              <v:textbox style="mso-next-textbox:#_x0000_s1029">
                <w:txbxContent>
                  <w:p w:rsidR="0069194A" w:rsidRPr="006C29EB" w:rsidRDefault="0069194A" w:rsidP="0069194A">
                    <w:pPr>
                      <w:widowControl w:val="0"/>
                      <w:jc w:val="center"/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</w:pPr>
                    <w:r w:rsidRPr="006C29EB"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  <w:t>Stage two:  investigation</w:t>
                    </w:r>
                  </w:p>
                  <w:p w:rsidR="0069194A" w:rsidRPr="006C29EB" w:rsidRDefault="0069194A" w:rsidP="0069194A">
                    <w:pPr>
                      <w:widowControl w:val="0"/>
                      <w:jc w:val="center"/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</w:pPr>
                    <w:r w:rsidRPr="006C29EB"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  <w:t> </w:t>
                    </w:r>
                  </w:p>
                  <w:p w:rsidR="006C29EB" w:rsidRDefault="0069194A" w:rsidP="0069194A">
                    <w:pPr>
                      <w:widowControl w:val="0"/>
                      <w:jc w:val="both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6C29EB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We’ll look at your complaint at this stage if you are dissatisfied with our Stage one response.  </w:t>
                    </w:r>
                  </w:p>
                  <w:p w:rsidR="0069194A" w:rsidRPr="006C29EB" w:rsidRDefault="0069194A" w:rsidP="0069194A">
                    <w:pPr>
                      <w:widowControl w:val="0"/>
                      <w:jc w:val="both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6C29EB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We also look at some complaints immediately at this stage, if it is clear that they are complex or need detailed investigation. </w:t>
                    </w:r>
                  </w:p>
                  <w:p w:rsidR="006C29EB" w:rsidRDefault="0069194A" w:rsidP="0069194A">
                    <w:pPr>
                      <w:widowControl w:val="0"/>
                      <w:jc w:val="both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6C29EB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 We will acknowledge your complaint within </w:t>
                    </w:r>
                    <w:r w:rsidRPr="006C29EB"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  <w:t>3 working days.</w:t>
                    </w:r>
                    <w:r w:rsidRPr="006C29EB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 </w:t>
                    </w:r>
                  </w:p>
                  <w:p w:rsidR="0069194A" w:rsidRPr="006C29EB" w:rsidRDefault="0069194A" w:rsidP="0069194A">
                    <w:pPr>
                      <w:widowControl w:val="0"/>
                      <w:jc w:val="both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6C29EB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We will give you our decision as soon as possible.  This will be after no more than </w:t>
                    </w:r>
                    <w:r w:rsidRPr="006C29EB"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  <w:t>20 working days</w:t>
                    </w:r>
                    <w:r w:rsidRPr="006C29EB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</w:t>
                    </w:r>
                    <w:r w:rsidRPr="006C29EB">
                      <w:rPr>
                        <w:rFonts w:asciiTheme="majorHAnsi" w:hAnsiTheme="majorHAnsi"/>
                        <w:i/>
                        <w:iCs/>
                        <w:sz w:val="22"/>
                        <w:szCs w:val="22"/>
                      </w:rPr>
                      <w:t>unless</w:t>
                    </w:r>
                    <w:r w:rsidRPr="006C29EB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there is clearly a good reason for needing more time.</w:t>
                    </w:r>
                  </w:p>
                </w:txbxContent>
              </v:textbox>
            </v:roundrect>
            <v:roundrect id="_x0000_s1030" style="position:absolute;left:2700;top:15230;width:8503;height:2215" arcsize="10923f" fillcolor="#ff9" o:cliptowrap="t">
              <v:textbox style="mso-next-textbox:#_x0000_s1030">
                <w:txbxContent>
                  <w:p w:rsidR="0069194A" w:rsidRPr="006C29EB" w:rsidRDefault="0069194A" w:rsidP="0069194A">
                    <w:pPr>
                      <w:widowControl w:val="0"/>
                      <w:jc w:val="center"/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</w:pPr>
                    <w:r w:rsidRPr="006C29EB"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  <w:t>The Scottish Public Services Ombudsman</w:t>
                    </w:r>
                  </w:p>
                  <w:p w:rsidR="0069194A" w:rsidRPr="006C29EB" w:rsidRDefault="0069194A" w:rsidP="0069194A">
                    <w:pPr>
                      <w:widowControl w:val="0"/>
                      <w:jc w:val="center"/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</w:pPr>
                    <w:r w:rsidRPr="006C29EB"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</w:rPr>
                      <w:t> </w:t>
                    </w:r>
                  </w:p>
                  <w:p w:rsidR="006C29EB" w:rsidRDefault="0069194A" w:rsidP="0069194A">
                    <w:pPr>
                      <w:widowControl w:val="0"/>
                      <w:jc w:val="both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6C29EB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If, after receiving our final decision on your complaint, you remain dissatisfied with our decision or the way we have handled your complaint, you can ask the SPSO to consider it. </w:t>
                    </w:r>
                  </w:p>
                  <w:p w:rsidR="0069194A" w:rsidRPr="006C29EB" w:rsidRDefault="0069194A" w:rsidP="0069194A">
                    <w:pPr>
                      <w:widowControl w:val="0"/>
                      <w:jc w:val="both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6C29EB">
                      <w:rPr>
                        <w:rFonts w:asciiTheme="majorHAnsi" w:hAnsiTheme="majorHAnsi"/>
                        <w:sz w:val="22"/>
                        <w:szCs w:val="22"/>
                      </w:rPr>
                      <w:t>We will tell you how to do this when we send you our final decision.</w:t>
                    </w:r>
                  </w:p>
                  <w:p w:rsidR="0069194A" w:rsidRDefault="0069194A" w:rsidP="0069194A">
                    <w:pPr>
                      <w:widowControl w:val="0"/>
                      <w:spacing w:after="200" w:line="273" w:lineRule="auto"/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6952;top:6465;width:1;height:768" o:connectortype="straight" strokeweight="2pt" o:cliptowrap="t">
              <v:stroke endarrow="block"/>
            </v:shape>
            <v:shape id="_x0000_s1032" type="#_x0000_t32" style="position:absolute;left:6952;top:9885;width:1;height:1028" o:connectortype="straight" strokeweight="2pt" o:cliptowrap="t">
              <v:stroke endarrow="block"/>
            </v:shape>
            <v:shape id="_x0000_s1033" type="#_x0000_t32" style="position:absolute;left:6952;top:14205;width:1;height:1025" o:connectortype="straight" strokeweight="2pt" o:cliptowrap="t">
              <v:stroke endarrow="block"/>
            </v:shape>
          </v:group>
        </w:pict>
      </w:r>
    </w:p>
    <w:sectPr w:rsidR="00306EFB" w:rsidSect="00306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20"/>
  <w:characterSpacingControl w:val="doNotCompress"/>
  <w:compat/>
  <w:rsids>
    <w:rsidRoot w:val="0069194A"/>
    <w:rsid w:val="001C253C"/>
    <w:rsid w:val="00215C33"/>
    <w:rsid w:val="00306EFB"/>
    <w:rsid w:val="00587742"/>
    <w:rsid w:val="006478C2"/>
    <w:rsid w:val="0069194A"/>
    <w:rsid w:val="006C29EB"/>
    <w:rsid w:val="007E0588"/>
    <w:rsid w:val="00815EB7"/>
    <w:rsid w:val="008B1449"/>
    <w:rsid w:val="009D0A2B"/>
    <w:rsid w:val="00A54C3A"/>
    <w:rsid w:val="00AF5D43"/>
    <w:rsid w:val="00AF7B98"/>
    <w:rsid w:val="00C8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>
          <o:proxy start="" idref="#_x0000_s1028" connectloc="2"/>
          <o:proxy end="" idref="#_x0000_s1029" connectloc="0"/>
        </o:r>
        <o:r id="V:Rule2" type="connector" idref="#_x0000_s1031">
          <o:proxy start="" idref="#_x0000_s1027" connectloc="2"/>
          <o:proxy end="" idref="#_x0000_s1028" connectloc="0"/>
        </o:r>
        <o:r id="V:Rule3" type="connector" idref="#_x0000_s1033">
          <o:proxy start="" idref="#_x0000_s1029" connectloc="2"/>
          <o:proxy end="" idref="#_x0000_s1030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4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Chambers</dc:creator>
  <cp:lastModifiedBy>Lynn Chambers</cp:lastModifiedBy>
  <cp:revision>1</cp:revision>
  <dcterms:created xsi:type="dcterms:W3CDTF">2017-08-21T10:56:00Z</dcterms:created>
  <dcterms:modified xsi:type="dcterms:W3CDTF">2017-08-21T11:25:00Z</dcterms:modified>
</cp:coreProperties>
</file>